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007C4" w14:textId="6BE18B81" w:rsidR="009F06DB" w:rsidRDefault="00852CF4" w:rsidP="00080823">
      <w:pPr>
        <w:jc w:val="both"/>
        <w:rPr>
          <w:rStyle w:val="markedcontent"/>
          <w:sz w:val="25"/>
          <w:szCs w:val="25"/>
        </w:rPr>
      </w:pPr>
      <w:r>
        <w:rPr>
          <w:noProof/>
        </w:rPr>
        <w:drawing>
          <wp:anchor distT="0" distB="0" distL="114300" distR="114300" simplePos="0" relativeHeight="251658240" behindDoc="0" locked="0" layoutInCell="1" allowOverlap="1" wp14:anchorId="46B1D7BD" wp14:editId="2677EB09">
            <wp:simplePos x="0" y="0"/>
            <wp:positionH relativeFrom="column">
              <wp:posOffset>1905</wp:posOffset>
            </wp:positionH>
            <wp:positionV relativeFrom="paragraph">
              <wp:posOffset>1905</wp:posOffset>
            </wp:positionV>
            <wp:extent cx="1072270" cy="1462942"/>
            <wp:effectExtent l="0" t="0" r="0" b="4445"/>
            <wp:wrapSquare wrapText="bothSides"/>
            <wp:docPr id="1" name="Kép 1" descr="A képen szöveg, személy, férfi, nyakkendő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descr="A képen szöveg, személy, férfi, nyakkendő látható&#10;&#10;Automatikusan generált leírás"/>
                    <pic:cNvPicPr/>
                  </pic:nvPicPr>
                  <pic:blipFill>
                    <a:blip r:embed="rId4">
                      <a:extLst>
                        <a:ext uri="{28A0092B-C50C-407E-A947-70E740481C1C}">
                          <a14:useLocalDpi xmlns:a14="http://schemas.microsoft.com/office/drawing/2010/main" val="0"/>
                        </a:ext>
                      </a:extLst>
                    </a:blip>
                    <a:stretch>
                      <a:fillRect/>
                    </a:stretch>
                  </pic:blipFill>
                  <pic:spPr>
                    <a:xfrm>
                      <a:off x="0" y="0"/>
                      <a:ext cx="1072270" cy="1462942"/>
                    </a:xfrm>
                    <a:prstGeom prst="rect">
                      <a:avLst/>
                    </a:prstGeom>
                  </pic:spPr>
                </pic:pic>
              </a:graphicData>
            </a:graphic>
          </wp:anchor>
        </w:drawing>
      </w:r>
      <w:r w:rsidR="009F06DB">
        <w:rPr>
          <w:rStyle w:val="markedcontent"/>
          <w:sz w:val="25"/>
          <w:szCs w:val="25"/>
        </w:rPr>
        <w:t xml:space="preserve">Dr. Tóth Zoltán 1942 július 21-én született Lébényben. A győri RévaiMiklós gimnáziumba (1956-58), majd a mosonmagyaróvári Kossuth Lajos gimnáziumba járt (1958-60), és ott is érettségizett 1960-ban. Egyetemi tanulmányait az Építőipari és Közlekedési Műszaki Egyetemen folytatta, ott szerzett mérnöki oklevelet a hídszakon, jeles eredménnyel. 1967-68-ban a BME Építőanyagok Tanszéke által szervezett Építőipari minőségvizsgálat c. szakmérnöki oktatásban vett részt, ahol 1970 janiár 14-én kapott építőipari minőségvizsgáló szakmérnöki oklevelet. 1974-ben megszerezte az egyetemi doktori címet, lemezvázas szerkezetek alakváltozási és feszültségi állapota c. doktori értekezésével. Az értekezés olyan számítási módszer kidolgozásával foglalkozott, amely alkalmas bármilyen igénybevételű és elrendezésű lemezvázas épületek (főleg előregyártott paneles épületek) alakváltozási és feszültségi állapotának meghatározására. 1994-ben a műszaki tudományok kandidátusa fokozatot szerzett Közúti hidak korróziós fáradása c. kandidátusi értekezésével. A disszertáció foglalkozott a szerkezeti anyagok, főleg a betonacél, fáradási folyamatával, ezen belül a folytonossági hibák fáradásra gyakorolt hatásával. Ilyen a közúti hidaknál a vasbetéteken a kloridok okozta lyukkorrózió. Az így keletkezett hibák </w:t>
      </w:r>
      <w:proofErr w:type="spellStart"/>
      <w:r w:rsidR="009F06DB">
        <w:rPr>
          <w:rStyle w:val="markedcontent"/>
          <w:sz w:val="25"/>
          <w:szCs w:val="25"/>
        </w:rPr>
        <w:t>továbbterjedését</w:t>
      </w:r>
      <w:proofErr w:type="spellEnd"/>
      <w:r w:rsidR="009F06DB">
        <w:rPr>
          <w:rStyle w:val="markedcontent"/>
          <w:sz w:val="25"/>
          <w:szCs w:val="25"/>
        </w:rPr>
        <w:t xml:space="preserve"> a törésmechanika tételeinek alkalmazásával szimulálja. Új módszert dolgozott ki a képlékeny tartományra is kiterjesztett kontúrintegrál meghatározására, a felületi kör alakú korróziós károsodás feltételezésével. Első munkahelye a Beton és Vasbetonipari Művek Lábatlani Gyára volt, ahol minőségellenőrzési osztályvezetőként tevékenykedett (1965-68). Utána a Győr-Sopron megyei Állami Építőipari Vállalat Házgyárában dolgozott, először minőségellenőrzési osztályvezetőként (1968-69), majd technológiai és szerkezettervezői osztályvezetőként. Ezen gyakorlati ismeretszerzés után került az Építőipari és Közlekedési Műszaki Főiskola Hídépítési Tanszékére, majd a főiskola jogutódjaként a Széchenyi István Egyetem Szerkezetépítési Tanszékére, ahol először főiskolai adjunktus (1971-77), főiskolai docens (1977-94), majd főiskolai tanár (1994-2012) volt.</w:t>
      </w:r>
      <w:r w:rsidR="008C7AC3">
        <w:rPr>
          <w:rStyle w:val="markedcontent"/>
          <w:sz w:val="25"/>
          <w:szCs w:val="25"/>
        </w:rPr>
        <w:t xml:space="preserve"> </w:t>
      </w:r>
      <w:r w:rsidR="009F06DB">
        <w:rPr>
          <w:rStyle w:val="markedcontent"/>
          <w:sz w:val="25"/>
          <w:szCs w:val="25"/>
        </w:rPr>
        <w:t xml:space="preserve">Innen vonult nyugdíjba 2012-ben. Elsősorban oktató és kutató volt. Fő tantárgyai a vasbeton szerkezetek és hídépítés volt, de oktatta a tanszék szinte valamennyi tárgyát. Kilenc főiskolai, illetve egyetemi jegyzetet írt. Tudományos munkássága során elsősorban gyakorlati (alkalmazott) tudományos problémákkal foglalkozott. Eddig 48 tudományos publikációja jelent meg és két könyvrészletet írt. Előadásokat tartott hazai és nemzetközi konferenciákon. Gazdag volt szakértői tevékenysége is. Sok híd fővizsgálatát végezte el, és több híd felújítási, megerősítési, szélesítési terveinek elkészítésében, vagy irányításában vett részt. Szakértői, illetve tervezési tevékenységét nyugdíjba vonulása után is folytatta. </w:t>
      </w:r>
    </w:p>
    <w:p w14:paraId="62D8BF0F" w14:textId="468A9588" w:rsidR="00080823" w:rsidRDefault="009F06DB" w:rsidP="00080823">
      <w:pPr>
        <w:jc w:val="both"/>
        <w:rPr>
          <w:rStyle w:val="markedcontent"/>
          <w:sz w:val="25"/>
          <w:szCs w:val="25"/>
        </w:rPr>
      </w:pPr>
      <w:r>
        <w:rPr>
          <w:rStyle w:val="markedcontent"/>
          <w:sz w:val="25"/>
          <w:szCs w:val="25"/>
        </w:rPr>
        <w:t xml:space="preserve">Széleskörű volt közéleti szereplése is. A Főiskolán intézeti </w:t>
      </w:r>
      <w:r w:rsidR="00CA4CE4">
        <w:rPr>
          <w:rStyle w:val="markedcontent"/>
          <w:sz w:val="25"/>
          <w:szCs w:val="25"/>
        </w:rPr>
        <w:t>igazgatóhelyettes</w:t>
      </w:r>
      <w:r>
        <w:rPr>
          <w:rStyle w:val="markedcontent"/>
          <w:sz w:val="25"/>
          <w:szCs w:val="25"/>
        </w:rPr>
        <w:t xml:space="preserve"> (1981-90), közben intézeti igazgató (1984), tanszékvezető (1983-91), menedzser főigazgató-helyettes (1989</w:t>
      </w:r>
      <w:r w:rsidR="008C7AC3">
        <w:rPr>
          <w:rStyle w:val="markedcontent"/>
          <w:sz w:val="25"/>
          <w:szCs w:val="25"/>
        </w:rPr>
        <w:t>-</w:t>
      </w:r>
      <w:r>
        <w:rPr>
          <w:rStyle w:val="markedcontent"/>
          <w:sz w:val="25"/>
          <w:szCs w:val="25"/>
        </w:rPr>
        <w:t xml:space="preserve">94) volt. A Közlekedéstudományi Egyesület Mérnöki Szerkezetek Szakosztály vezetőségi tagja 2010-ig, az Építéstudományi Egyesület győri csoportjának vezetőségi tagja, a Győr-Moson-Sopron megyei Mérnöki Kamara alelnöke (1998-2002), és a </w:t>
      </w:r>
      <w:proofErr w:type="spellStart"/>
      <w:r>
        <w:rPr>
          <w:rStyle w:val="markedcontent"/>
          <w:sz w:val="25"/>
          <w:szCs w:val="25"/>
        </w:rPr>
        <w:t>fib</w:t>
      </w:r>
      <w:proofErr w:type="spellEnd"/>
      <w:r>
        <w:rPr>
          <w:rStyle w:val="markedcontent"/>
          <w:sz w:val="25"/>
          <w:szCs w:val="25"/>
        </w:rPr>
        <w:t xml:space="preserve"> </w:t>
      </w:r>
      <w:proofErr w:type="gramStart"/>
      <w:r>
        <w:rPr>
          <w:rStyle w:val="markedcontent"/>
          <w:sz w:val="25"/>
          <w:szCs w:val="25"/>
        </w:rPr>
        <w:t>Magyar</w:t>
      </w:r>
      <w:proofErr w:type="gramEnd"/>
      <w:r>
        <w:rPr>
          <w:rStyle w:val="markedcontent"/>
          <w:sz w:val="25"/>
          <w:szCs w:val="25"/>
        </w:rPr>
        <w:t xml:space="preserve"> tagozatának tagja. Kitüntetései, elismerései: Közlekedési Minisztérium (1985), Építésügyi És Városfejlesztési minisztérium (1986), Oktatási Minisztérium (1988), Kiváló </w:t>
      </w:r>
      <w:r>
        <w:rPr>
          <w:rStyle w:val="markedcontent"/>
          <w:sz w:val="25"/>
          <w:szCs w:val="25"/>
        </w:rPr>
        <w:lastRenderedPageBreak/>
        <w:t>Munkáért</w:t>
      </w:r>
      <w:r w:rsidR="00080823">
        <w:rPr>
          <w:rStyle w:val="markedcontent"/>
          <w:sz w:val="25"/>
          <w:szCs w:val="25"/>
        </w:rPr>
        <w:t xml:space="preserve"> </w:t>
      </w:r>
      <w:r>
        <w:rPr>
          <w:rStyle w:val="markedcontent"/>
          <w:sz w:val="25"/>
          <w:szCs w:val="25"/>
        </w:rPr>
        <w:t xml:space="preserve">kitüntetés, Közlekedéstudományi Egyesület aranyjelvény (1990), Építéstudományi Egyesület Alpár-érem (2002), Közlekedéstudományi Egyesület </w:t>
      </w:r>
      <w:proofErr w:type="spellStart"/>
      <w:r>
        <w:rPr>
          <w:rStyle w:val="markedcontent"/>
          <w:sz w:val="25"/>
          <w:szCs w:val="25"/>
        </w:rPr>
        <w:t>Jáky</w:t>
      </w:r>
      <w:proofErr w:type="spellEnd"/>
      <w:r>
        <w:rPr>
          <w:rStyle w:val="markedcontent"/>
          <w:sz w:val="25"/>
          <w:szCs w:val="25"/>
        </w:rPr>
        <w:t xml:space="preserve"> József-díj (2003).</w:t>
      </w:r>
    </w:p>
    <w:sectPr w:rsidR="000808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6DB"/>
    <w:rsid w:val="00080823"/>
    <w:rsid w:val="00232A03"/>
    <w:rsid w:val="003D0E48"/>
    <w:rsid w:val="004F4ECD"/>
    <w:rsid w:val="00773893"/>
    <w:rsid w:val="00802402"/>
    <w:rsid w:val="00852CF4"/>
    <w:rsid w:val="008C7AC3"/>
    <w:rsid w:val="009F06DB"/>
    <w:rsid w:val="00CA4CE4"/>
    <w:rsid w:val="00DD3788"/>
    <w:rsid w:val="00E01D0E"/>
    <w:rsid w:val="00EA7AEB"/>
    <w:rsid w:val="00EB48B9"/>
    <w:rsid w:val="00FC05D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5E019"/>
  <w15:chartTrackingRefBased/>
  <w15:docId w15:val="{52A69202-AB2C-42DB-96DF-74494D711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markedcontent">
    <w:name w:val="markedcontent"/>
    <w:basedOn w:val="Bekezdsalapbettpusa"/>
    <w:rsid w:val="009F0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460</Words>
  <Characters>3180</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szep.janos@o365.sze.hu</dc:creator>
  <cp:keywords/>
  <dc:description/>
  <cp:lastModifiedBy>Bartal György</cp:lastModifiedBy>
  <cp:revision>2</cp:revision>
  <dcterms:created xsi:type="dcterms:W3CDTF">2022-06-08T13:35:00Z</dcterms:created>
  <dcterms:modified xsi:type="dcterms:W3CDTF">2022-06-08T13:35:00Z</dcterms:modified>
</cp:coreProperties>
</file>